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A5953" w14:textId="27F06A7F" w:rsidR="00A8698D" w:rsidRPr="00A8698D" w:rsidRDefault="00B20075" w:rsidP="00A8698D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86CF94" wp14:editId="0CE1347D">
            <wp:simplePos x="0" y="0"/>
            <wp:positionH relativeFrom="column">
              <wp:posOffset>4207510</wp:posOffset>
            </wp:positionH>
            <wp:positionV relativeFrom="paragraph">
              <wp:posOffset>-918845</wp:posOffset>
            </wp:positionV>
            <wp:extent cx="1885315" cy="452755"/>
            <wp:effectExtent l="0" t="0" r="0" b="4445"/>
            <wp:wrapSquare wrapText="bothSides"/>
            <wp:docPr id="2" name="Immagine 1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698D" w:rsidRPr="00A8698D">
        <w:rPr>
          <w:rFonts w:ascii="Arial" w:hAnsi="Arial" w:cs="Arial"/>
          <w:b/>
          <w:color w:val="000000" w:themeColor="text1"/>
        </w:rPr>
        <w:t>INSTALLATION DE LA COLLECTION FLORA AU SHOWROOM FANTINI MILANO</w:t>
      </w:r>
    </w:p>
    <w:p w14:paraId="40075B95" w14:textId="7F4F81CA" w:rsidR="001F20E4" w:rsidRPr="00F838B0" w:rsidRDefault="001F20E4" w:rsidP="00A8698D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69EE1CB" w14:textId="77777777" w:rsidR="001F20E4" w:rsidRPr="00F838B0" w:rsidRDefault="001F20E4" w:rsidP="00A8698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E1B0F86" w14:textId="77777777" w:rsidR="00A8698D" w:rsidRPr="00F838B0" w:rsidRDefault="00A8698D" w:rsidP="00A8698D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Élégance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formelle et design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irréprochable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couleurs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sobres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et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volumes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à la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présence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scénique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remarquable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.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L'installation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réalisée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pour la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présentation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de la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série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Flora de Vincent Van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Duysen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au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showroom Fantini Milano pendant la Design Week 2025 a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été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conçue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par l'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auteur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lui-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même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comme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une micro-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architecture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. Elle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invite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à une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exploration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immersive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des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produits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, en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montrant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à </w:t>
      </w:r>
      <w:proofErr w:type="gramStart"/>
      <w:r w:rsidRPr="00F838B0">
        <w:rPr>
          <w:rStyle w:val="normaltextrun"/>
          <w:rFonts w:ascii="Arial" w:hAnsi="Arial" w:cs="Arial"/>
          <w:sz w:val="22"/>
          <w:szCs w:val="22"/>
        </w:rPr>
        <w:t>la fois</w:t>
      </w:r>
      <w:proofErr w:type="gramEnd"/>
      <w:r w:rsidRPr="00F838B0">
        <w:rPr>
          <w:rStyle w:val="normaltextrun"/>
          <w:rFonts w:ascii="Arial" w:hAnsi="Arial" w:cs="Arial"/>
          <w:sz w:val="22"/>
          <w:szCs w:val="22"/>
        </w:rPr>
        <w:t xml:space="preserve"> la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polyvalence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des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différents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types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de la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collection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et la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richesse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de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ses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sz w:val="22"/>
          <w:szCs w:val="22"/>
        </w:rPr>
        <w:t>finitions</w:t>
      </w:r>
      <w:proofErr w:type="spellEnd"/>
      <w:r w:rsidRPr="00F838B0">
        <w:rPr>
          <w:rStyle w:val="normaltextrun"/>
          <w:rFonts w:ascii="Arial" w:hAnsi="Arial" w:cs="Arial"/>
          <w:sz w:val="22"/>
          <w:szCs w:val="22"/>
        </w:rPr>
        <w:t xml:space="preserve">. </w:t>
      </w:r>
    </w:p>
    <w:p w14:paraId="7F2F59B9" w14:textId="77777777" w:rsidR="00A8698D" w:rsidRPr="00F838B0" w:rsidRDefault="00A8698D" w:rsidP="00A8698D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6920A70" w14:textId="77777777" w:rsidR="00A8698D" w:rsidRPr="00F838B0" w:rsidRDefault="00A8698D" w:rsidP="00A8698D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  <w:lang w:val="en-US"/>
        </w:rPr>
      </w:pPr>
      <w:r w:rsidRPr="00F838B0">
        <w:rPr>
          <w:rStyle w:val="normaltextrun"/>
          <w:rFonts w:ascii="Arial" w:hAnsi="Arial" w:cs="Arial"/>
          <w:i/>
          <w:sz w:val="22"/>
          <w:szCs w:val="22"/>
        </w:rPr>
        <w:t xml:space="preserve"> </w:t>
      </w:r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« Le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projet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de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l'espace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encourage les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visiteurs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à se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déplacer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à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l'intérieur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,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en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révélant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des niches ouvertes qui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offrent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de multiples perspectives et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leur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permettent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de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mieux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>interagir</w:t>
      </w:r>
      <w:proofErr w:type="spellEnd"/>
      <w:r w:rsidRPr="00F838B0">
        <w:rPr>
          <w:rStyle w:val="normaltextrun"/>
          <w:rFonts w:ascii="Arial" w:hAnsi="Arial" w:cs="Arial"/>
          <w:i/>
          <w:sz w:val="22"/>
          <w:szCs w:val="22"/>
          <w:lang w:val="en-US"/>
        </w:rPr>
        <w:t xml:space="preserve"> avec la collection ».</w:t>
      </w:r>
      <w:r w:rsidRPr="00F838B0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</w:p>
    <w:p w14:paraId="3BA74AD2" w14:textId="77777777" w:rsidR="00A8698D" w:rsidRPr="00F838B0" w:rsidRDefault="00A8698D" w:rsidP="00A8698D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  <w:lang w:val="en-US"/>
        </w:rPr>
      </w:pPr>
    </w:p>
    <w:p w14:paraId="1BEE35DB" w14:textId="77777777" w:rsidR="00A8698D" w:rsidRPr="00F96396" w:rsidRDefault="00A8698D" w:rsidP="00A8698D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La projection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d'une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série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d'images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choisies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par Vincent Van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Duysen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, qui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ont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inspiré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projet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, a pour but de capturer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l'atmosphère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unique de Flora et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d'enrichir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l'expérience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immersive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offerte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 xml:space="preserve"> par </w:t>
      </w:r>
      <w:proofErr w:type="spellStart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l'installation</w:t>
      </w:r>
      <w:proofErr w:type="spellEnd"/>
      <w:r w:rsidRPr="00F96396">
        <w:rPr>
          <w:rStyle w:val="normaltextrun"/>
          <w:rFonts w:ascii="Arial" w:hAnsi="Arial" w:cs="Arial"/>
          <w:sz w:val="22"/>
          <w:szCs w:val="22"/>
          <w:lang w:val="en-US"/>
        </w:rPr>
        <w:t>.</w:t>
      </w:r>
    </w:p>
    <w:p w14:paraId="7F551517" w14:textId="77777777" w:rsidR="00EE2480" w:rsidRPr="00F96396" w:rsidRDefault="00EE2480" w:rsidP="00A8698D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7E170744" w14:textId="77777777" w:rsidR="00EE2480" w:rsidRPr="00F96396" w:rsidRDefault="00EE2480" w:rsidP="00A8698D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2102CBDD" w14:textId="77777777" w:rsidR="00922266" w:rsidRPr="00F96396" w:rsidRDefault="00922266" w:rsidP="00A8698D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en-US"/>
        </w:rPr>
      </w:pPr>
    </w:p>
    <w:p w14:paraId="547EBBE8" w14:textId="77777777" w:rsidR="00EE2480" w:rsidRPr="00F838B0" w:rsidRDefault="00EE2480" w:rsidP="00A8698D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F838B0">
        <w:rPr>
          <w:rStyle w:val="normaltextrun"/>
          <w:rFonts w:ascii="Arial" w:hAnsi="Arial" w:cs="Arial"/>
          <w:b/>
          <w:bCs/>
          <w:sz w:val="22"/>
          <w:szCs w:val="22"/>
        </w:rPr>
        <w:t>FANTINI MILANO</w:t>
      </w:r>
    </w:p>
    <w:p w14:paraId="1CFB8508" w14:textId="77777777" w:rsidR="00EE2480" w:rsidRPr="00F838B0" w:rsidRDefault="00EE2480" w:rsidP="00A8698D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F838B0">
        <w:rPr>
          <w:rStyle w:val="normaltextrun"/>
          <w:rFonts w:ascii="Arial" w:hAnsi="Arial" w:cs="Arial"/>
          <w:sz w:val="22"/>
          <w:szCs w:val="22"/>
        </w:rPr>
        <w:t>VIA SOLFERINO 18</w:t>
      </w:r>
    </w:p>
    <w:p w14:paraId="782B3DE6" w14:textId="77777777" w:rsidR="00EE2480" w:rsidRPr="00F838B0" w:rsidRDefault="00EE2480" w:rsidP="00A8698D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ADDE1F4" w14:textId="77777777" w:rsidR="00F96396" w:rsidRPr="00F96396" w:rsidRDefault="00F96396" w:rsidP="00F9639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F96396">
        <w:rPr>
          <w:rStyle w:val="normaltextrun"/>
          <w:rFonts w:ascii="Arial" w:hAnsi="Arial" w:cs="Arial"/>
          <w:sz w:val="22"/>
          <w:szCs w:val="22"/>
        </w:rPr>
        <w:t>8 – 13 AVRIL</w:t>
      </w:r>
    </w:p>
    <w:p w14:paraId="0D323E7C" w14:textId="77777777" w:rsidR="00F96396" w:rsidRPr="00F96396" w:rsidRDefault="00F96396" w:rsidP="00F9639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F96396">
        <w:rPr>
          <w:rStyle w:val="normaltextrun"/>
          <w:rFonts w:ascii="Arial" w:hAnsi="Arial" w:cs="Arial"/>
          <w:sz w:val="22"/>
          <w:szCs w:val="22"/>
        </w:rPr>
        <w:t>DE 10h00 À 21h00</w:t>
      </w:r>
    </w:p>
    <w:p w14:paraId="46BEB71F" w14:textId="77777777" w:rsidR="00EE2480" w:rsidRPr="00F96396" w:rsidRDefault="00EE2480" w:rsidP="00A8698D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</w:rPr>
      </w:pPr>
    </w:p>
    <w:sectPr w:rsidR="00EE2480" w:rsidRPr="00F96396" w:rsidSect="00F232DA">
      <w:headerReference w:type="default" r:id="rId7"/>
      <w:footerReference w:type="default" r:id="rId8"/>
      <w:pgSz w:w="11906" w:h="16838"/>
      <w:pgMar w:top="2420" w:right="1134" w:bottom="1134" w:left="1134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B30DD" w14:textId="77777777" w:rsidR="001A2B41" w:rsidRDefault="001A2B41" w:rsidP="001F20E4">
      <w:r>
        <w:separator/>
      </w:r>
    </w:p>
  </w:endnote>
  <w:endnote w:type="continuationSeparator" w:id="0">
    <w:p w14:paraId="37933FFF" w14:textId="77777777" w:rsidR="001A2B41" w:rsidRDefault="001A2B41" w:rsidP="001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Roboto"/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C5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5D2D82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F72A01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661331B7" w14:textId="77777777" w:rsidR="00B20075" w:rsidRP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</w:rPr>
    </w:pPr>
    <w:proofErr w:type="spellStart"/>
    <w:r w:rsidRPr="00B20075">
      <w:rPr>
        <w:rFonts w:ascii="Calibri" w:hAnsi="Calibri" w:cs="Roboto Regular"/>
        <w:color w:val="434343"/>
        <w:sz w:val="18"/>
        <w:szCs w:val="18"/>
      </w:rPr>
      <w:t>Ph</w:t>
    </w:r>
    <w:proofErr w:type="spellEnd"/>
    <w:r w:rsidRPr="00B20075">
      <w:rPr>
        <w:rFonts w:ascii="Calibri" w:hAnsi="Calibri" w:cs="Roboto Regular"/>
        <w:color w:val="434343"/>
        <w:sz w:val="18"/>
        <w:szCs w:val="18"/>
      </w:rPr>
      <w:t xml:space="preserve">. +39 0322 918411 </w:t>
    </w:r>
    <w:proofErr w:type="spellStart"/>
    <w:r w:rsidRPr="00B20075">
      <w:rPr>
        <w:rFonts w:ascii="Calibri" w:hAnsi="Calibri" w:cs="Roboto Regular"/>
        <w:color w:val="434343"/>
        <w:sz w:val="18"/>
        <w:szCs w:val="18"/>
      </w:rPr>
      <w:t>r.a.</w:t>
    </w:r>
    <w:proofErr w:type="spellEnd"/>
  </w:p>
  <w:p w14:paraId="09673305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71CEBC1" w14:textId="77777777" w:rsidR="00B20075" w:rsidRDefault="00000000" w:rsidP="00B20075">
    <w:pPr>
      <w:widowControl w:val="0"/>
      <w:autoSpaceDE w:val="0"/>
      <w:autoSpaceDN w:val="0"/>
      <w:adjustRightInd w:val="0"/>
      <w:ind w:left="7371"/>
      <w:rPr>
        <w:rFonts w:ascii="Calibri" w:hAnsi="Calibri"/>
        <w:sz w:val="18"/>
        <w:szCs w:val="18"/>
        <w:lang w:val="en-US"/>
      </w:rPr>
    </w:pPr>
    <w:r>
      <w:fldChar w:fldCharType="begin"/>
    </w:r>
    <w:r w:rsidRPr="00F96396">
      <w:rPr>
        <w:lang w:val="en-US"/>
      </w:rPr>
      <w:instrText>HYPERLINK "mailto:fantini@fantini.it"</w:instrText>
    </w:r>
    <w:r>
      <w:fldChar w:fldCharType="separate"/>
    </w:r>
    <w:r w:rsidR="00B20075" w:rsidRPr="00332AFE">
      <w:rPr>
        <w:rFonts w:ascii="Calibri" w:hAnsi="Calibri" w:cs="Roboto Regular"/>
        <w:color w:val="434343"/>
        <w:sz w:val="18"/>
        <w:szCs w:val="18"/>
        <w:lang w:val="en-US"/>
      </w:rPr>
      <w:t>fantini@fantini.it</w:t>
    </w:r>
    <w:r>
      <w:rPr>
        <w:rFonts w:ascii="Calibri" w:hAnsi="Calibri" w:cs="Roboto Regular"/>
        <w:color w:val="434343"/>
        <w:sz w:val="18"/>
        <w:szCs w:val="18"/>
        <w:lang w:val="en-US"/>
      </w:rPr>
      <w:fldChar w:fldCharType="end"/>
    </w:r>
    <w:r w:rsidR="00B20075" w:rsidRPr="00332AFE">
      <w:rPr>
        <w:rFonts w:ascii="Calibri" w:hAnsi="Calibri"/>
        <w:sz w:val="18"/>
        <w:szCs w:val="18"/>
        <w:lang w:val="en-US"/>
      </w:rPr>
      <w:t xml:space="preserve"> </w:t>
    </w:r>
  </w:p>
  <w:p w14:paraId="0B8D3A03" w14:textId="4F94AFF6" w:rsidR="00B20075" w:rsidRPr="00332AFE" w:rsidRDefault="00B20075" w:rsidP="00B20075">
    <w:pPr>
      <w:widowControl w:val="0"/>
      <w:autoSpaceDE w:val="0"/>
      <w:autoSpaceDN w:val="0"/>
      <w:adjustRightInd w:val="0"/>
      <w:ind w:left="7371"/>
      <w:rPr>
        <w:rFonts w:ascii="Roboto Regular" w:hAnsi="Roboto Regular" w:cs="Roboto Regular"/>
        <w:color w:val="434343"/>
        <w:sz w:val="28"/>
        <w:szCs w:val="28"/>
        <w:lang w:val="en-US"/>
      </w:rPr>
    </w:pPr>
    <w:r w:rsidRPr="00332AFE">
      <w:rPr>
        <w:rFonts w:ascii="Calibri" w:hAnsi="Calibri"/>
        <w:sz w:val="18"/>
        <w:szCs w:val="18"/>
        <w:lang w:val="en-US"/>
      </w:rPr>
      <w:t>www.fantini.it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10AE1" w14:textId="77777777" w:rsidR="001A2B41" w:rsidRDefault="001A2B41" w:rsidP="001F20E4">
      <w:r>
        <w:separator/>
      </w:r>
    </w:p>
  </w:footnote>
  <w:footnote w:type="continuationSeparator" w:id="0">
    <w:p w14:paraId="1F3B0D1C" w14:textId="77777777" w:rsidR="001A2B41" w:rsidRDefault="001A2B41" w:rsidP="001F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7A09" w14:textId="3307A023" w:rsidR="001F20E4" w:rsidRDefault="001F20E4" w:rsidP="001F20E4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21F"/>
    <w:rsid w:val="00046B54"/>
    <w:rsid w:val="00047161"/>
    <w:rsid w:val="000920A0"/>
    <w:rsid w:val="00104072"/>
    <w:rsid w:val="00105524"/>
    <w:rsid w:val="001A2B41"/>
    <w:rsid w:val="001F0F0A"/>
    <w:rsid w:val="001F20E4"/>
    <w:rsid w:val="002A1294"/>
    <w:rsid w:val="002A6D01"/>
    <w:rsid w:val="0032021F"/>
    <w:rsid w:val="00320B38"/>
    <w:rsid w:val="003F1F5C"/>
    <w:rsid w:val="00402FF3"/>
    <w:rsid w:val="0048475B"/>
    <w:rsid w:val="00486538"/>
    <w:rsid w:val="00487376"/>
    <w:rsid w:val="004E5438"/>
    <w:rsid w:val="005166F5"/>
    <w:rsid w:val="00575F72"/>
    <w:rsid w:val="005769D8"/>
    <w:rsid w:val="005A4BEB"/>
    <w:rsid w:val="00656C74"/>
    <w:rsid w:val="006B1A8B"/>
    <w:rsid w:val="00787041"/>
    <w:rsid w:val="007A1A47"/>
    <w:rsid w:val="008117D6"/>
    <w:rsid w:val="00853451"/>
    <w:rsid w:val="008A5091"/>
    <w:rsid w:val="008D25FA"/>
    <w:rsid w:val="008F2511"/>
    <w:rsid w:val="00922266"/>
    <w:rsid w:val="00960966"/>
    <w:rsid w:val="00982DED"/>
    <w:rsid w:val="00A8698D"/>
    <w:rsid w:val="00A90E69"/>
    <w:rsid w:val="00AD6860"/>
    <w:rsid w:val="00B20075"/>
    <w:rsid w:val="00B243E9"/>
    <w:rsid w:val="00BB79B4"/>
    <w:rsid w:val="00BD0833"/>
    <w:rsid w:val="00BF1601"/>
    <w:rsid w:val="00C156BF"/>
    <w:rsid w:val="00C81144"/>
    <w:rsid w:val="00CC4361"/>
    <w:rsid w:val="00D17245"/>
    <w:rsid w:val="00D25EE1"/>
    <w:rsid w:val="00EE2480"/>
    <w:rsid w:val="00F232DA"/>
    <w:rsid w:val="00F311AE"/>
    <w:rsid w:val="00F57140"/>
    <w:rsid w:val="00F838B0"/>
    <w:rsid w:val="00F874CD"/>
    <w:rsid w:val="00F96396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04C4B"/>
  <w15:docId w15:val="{A9336D67-F25A-4AC9-8874-857D5A9B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20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0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02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20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202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202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202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202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202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202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02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02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2021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2021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2021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2021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2021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2021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202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20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202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20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202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2021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2021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2021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202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2021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2021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20E4"/>
  </w:style>
  <w:style w:type="paragraph" w:styleId="Pidipagina">
    <w:name w:val="footer"/>
    <w:basedOn w:val="Normale"/>
    <w:link w:val="Pidipagina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20E4"/>
  </w:style>
  <w:style w:type="paragraph" w:customStyle="1" w:styleId="paragraph">
    <w:name w:val="paragraph"/>
    <w:basedOn w:val="Normale"/>
    <w:rsid w:val="001F0F0A"/>
    <w:pPr>
      <w:spacing w:before="100" w:beforeAutospacing="1" w:after="100" w:afterAutospacing="1"/>
    </w:pPr>
    <w:rPr>
      <w:rFonts w:ascii="Times New Roman" w:eastAsiaTheme="minorEastAsia" w:hAnsi="Times New Roman"/>
      <w:kern w:val="0"/>
      <w:sz w:val="20"/>
      <w:szCs w:val="2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1F0F0A"/>
  </w:style>
  <w:style w:type="character" w:customStyle="1" w:styleId="eop">
    <w:name w:val="eop"/>
    <w:basedOn w:val="Carpredefinitoparagrafo"/>
    <w:rsid w:val="00EE2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Caudera</dc:creator>
  <cp:keywords/>
  <dc:description/>
  <cp:lastModifiedBy>Comunicazione 2</cp:lastModifiedBy>
  <cp:revision>21</cp:revision>
  <dcterms:created xsi:type="dcterms:W3CDTF">2024-03-25T19:11:00Z</dcterms:created>
  <dcterms:modified xsi:type="dcterms:W3CDTF">2025-04-03T14:40:00Z</dcterms:modified>
</cp:coreProperties>
</file>